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3B19E91D">
            <wp:simplePos x="0" y="0"/>
            <wp:positionH relativeFrom="column">
              <wp:posOffset>2096135</wp:posOffset>
            </wp:positionH>
            <wp:positionV relativeFrom="page">
              <wp:posOffset>541020</wp:posOffset>
            </wp:positionV>
            <wp:extent cx="1572895" cy="3810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381000"/>
                    </a:xfrm>
                    <a:prstGeom prst="rect">
                      <a:avLst/>
                    </a:prstGeom>
                  </pic:spPr>
                </pic:pic>
              </a:graphicData>
            </a:graphic>
            <wp14:sizeRelH relativeFrom="margin">
              <wp14:pctWidth>0</wp14:pctWidth>
            </wp14:sizeRelH>
            <wp14:sizeRelV relativeFrom="margin">
              <wp14:pctHeight>0</wp14:pctHeight>
            </wp14:sizeRelV>
          </wp:anchor>
        </w:drawing>
      </w:r>
    </w:p>
    <w:p w14:paraId="3CCBB195" w14:textId="7C05CFAB"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6</w:t>
      </w:r>
      <w:r w:rsidR="00683BE7" w:rsidRPr="00683BE7">
        <w:rPr>
          <w:rFonts w:ascii="Georgia" w:eastAsia="Times New Roman" w:hAnsi="Georgia" w:cs="Times New Roman"/>
          <w:b/>
          <w:color w:val="000000"/>
          <w:vertAlign w:val="superscript"/>
          <w:lang w:eastAsia="en-GB"/>
        </w:rPr>
        <w:t>th</w:t>
      </w:r>
      <w:r w:rsidR="00683BE7">
        <w:rPr>
          <w:rFonts w:ascii="Georgia" w:eastAsia="Times New Roman" w:hAnsi="Georgia" w:cs="Times New Roman"/>
          <w:b/>
          <w:color w:val="000000"/>
          <w:lang w:eastAsia="en-GB"/>
        </w:rPr>
        <w:t xml:space="preserve"> October 2024</w:t>
      </w:r>
    </w:p>
    <w:p w14:paraId="17ECD84C" w14:textId="22463821" w:rsidR="000B0C67" w:rsidRPr="006E605F" w:rsidRDefault="00683BE7"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The Nineteenth Sunday after Trinity</w:t>
      </w:r>
    </w:p>
    <w:p w14:paraId="7432A0B1" w14:textId="77777777" w:rsidR="00CD4AD7" w:rsidRPr="006E605F" w:rsidRDefault="00CD4AD7">
      <w:pPr>
        <w:rPr>
          <w:rFonts w:ascii="Georgia" w:hAnsi="Georgia"/>
          <w:b/>
        </w:rPr>
      </w:pPr>
    </w:p>
    <w:p w14:paraId="554B9245" w14:textId="30BE4D8A" w:rsidR="00CD4AD7" w:rsidRPr="00833DD2" w:rsidRDefault="00833DD2">
      <w:pPr>
        <w:rPr>
          <w:rFonts w:ascii="Georgia" w:hAnsi="Georgia"/>
          <w:b/>
          <w:iCs/>
        </w:rPr>
      </w:pPr>
      <w:r w:rsidRPr="00833DD2">
        <w:rPr>
          <w:rFonts w:ascii="Georgia" w:hAnsi="Georgia"/>
          <w:b/>
          <w:iCs/>
        </w:rPr>
        <w:t>Gospel Reading</w:t>
      </w:r>
    </w:p>
    <w:p w14:paraId="43EAD52C" w14:textId="77777777" w:rsidR="00683BE7" w:rsidRPr="006E605F" w:rsidRDefault="00683BE7" w:rsidP="00683BE7">
      <w:pPr>
        <w:rPr>
          <w:rFonts w:ascii="Georgia" w:hAnsi="Georgia"/>
          <w:i/>
        </w:rPr>
      </w:pPr>
      <w:r w:rsidRPr="00683BE7">
        <w:rPr>
          <w:rFonts w:ascii="Georgia" w:hAnsi="Georgia"/>
          <w:b/>
        </w:rPr>
        <w:t>Mark 10.2-16</w:t>
      </w:r>
    </w:p>
    <w:p w14:paraId="7D821B08" w14:textId="09C699FF" w:rsidR="00683BE7" w:rsidRPr="00683BE7" w:rsidRDefault="00683BE7" w:rsidP="00683BE7">
      <w:pPr>
        <w:rPr>
          <w:rFonts w:ascii="Georgia" w:hAnsi="Georgia"/>
          <w:iCs/>
        </w:rPr>
      </w:pPr>
      <w:r w:rsidRPr="00683BE7">
        <w:rPr>
          <w:rFonts w:ascii="Georgia" w:hAnsi="Georgia"/>
          <w:iCs/>
        </w:rPr>
        <w:t xml:space="preserve">2 Some Pharisees came, and to test him they asked, ‘Is it lawful for a man to divorce his wife?’ 3 He answered them, ‘What did Moses command you?’ 4 They said, ‘Moses allowed a man to write a certificate of dismissal and to divorce her.’ 5 But Jesus said to them, ‘Because of your hardness of heart he wrote this commandment for you. 6 But from the beginning of creation, “God made them male and female.” 7 “For this reason a man shall leave his father and mother and be joined to his wife, 8 and the two shall become one flesh.” </w:t>
      </w:r>
      <w:proofErr w:type="gramStart"/>
      <w:r w:rsidRPr="00683BE7">
        <w:rPr>
          <w:rFonts w:ascii="Georgia" w:hAnsi="Georgia"/>
          <w:iCs/>
        </w:rPr>
        <w:t>So</w:t>
      </w:r>
      <w:proofErr w:type="gramEnd"/>
      <w:r w:rsidRPr="00683BE7">
        <w:rPr>
          <w:rFonts w:ascii="Georgia" w:hAnsi="Georgia"/>
          <w:iCs/>
        </w:rPr>
        <w:t xml:space="preserve"> they are no longer two, but one flesh. 9 Therefore what God has joined together, let no one separate.’</w:t>
      </w:r>
    </w:p>
    <w:p w14:paraId="47329151" w14:textId="15884221" w:rsidR="00683BE7" w:rsidRPr="00683BE7" w:rsidRDefault="00683BE7" w:rsidP="00683BE7">
      <w:pPr>
        <w:rPr>
          <w:rFonts w:ascii="Georgia" w:hAnsi="Georgia"/>
          <w:iCs/>
        </w:rPr>
      </w:pPr>
      <w:r w:rsidRPr="00683BE7">
        <w:rPr>
          <w:rFonts w:ascii="Georgia" w:hAnsi="Georgia"/>
          <w:iCs/>
        </w:rPr>
        <w:t>10 Then in the house the disciples asked him again about this matter. 11 He said to them, ‘Whoever divorces his wife and marries another commits adultery against her; 12 and if she divorces her husband and marries another, she commits adultery.’</w:t>
      </w:r>
    </w:p>
    <w:p w14:paraId="79FDB521" w14:textId="77777777" w:rsidR="00683BE7" w:rsidRPr="00683BE7" w:rsidRDefault="00683BE7" w:rsidP="00683BE7">
      <w:pPr>
        <w:rPr>
          <w:rFonts w:ascii="Georgia" w:hAnsi="Georgia"/>
          <w:b/>
          <w:bCs/>
          <w:iCs/>
        </w:rPr>
      </w:pPr>
      <w:r w:rsidRPr="00683BE7">
        <w:rPr>
          <w:rFonts w:ascii="Georgia" w:hAnsi="Georgia"/>
          <w:b/>
          <w:bCs/>
          <w:iCs/>
        </w:rPr>
        <w:t>Jesus Blesses Little Children</w:t>
      </w:r>
    </w:p>
    <w:p w14:paraId="4FC9723C" w14:textId="77777777" w:rsidR="00683BE7" w:rsidRPr="00683BE7" w:rsidRDefault="00683BE7" w:rsidP="00683BE7">
      <w:pPr>
        <w:rPr>
          <w:rFonts w:ascii="Georgia" w:hAnsi="Georgia"/>
          <w:iCs/>
        </w:rPr>
      </w:pPr>
      <w:r w:rsidRPr="00683BE7">
        <w:rPr>
          <w:rFonts w:ascii="Georgia" w:hAnsi="Georgia"/>
          <w:iCs/>
        </w:rPr>
        <w:t xml:space="preserve">13 People were bringing little children to him in order that he might touch them; and the disciples spoke sternly to them. 14 But when Jesus saw this, he was indignant and said to them, ‘Let the little children come to me; do not stop them; for it is </w:t>
      </w:r>
      <w:proofErr w:type="spellStart"/>
      <w:r w:rsidRPr="00683BE7">
        <w:rPr>
          <w:rFonts w:ascii="Georgia" w:hAnsi="Georgia"/>
          <w:iCs/>
        </w:rPr>
        <w:t>to</w:t>
      </w:r>
      <w:proofErr w:type="spellEnd"/>
      <w:r w:rsidRPr="00683BE7">
        <w:rPr>
          <w:rFonts w:ascii="Georgia" w:hAnsi="Georgia"/>
          <w:iCs/>
        </w:rPr>
        <w:t xml:space="preserve"> such as these that the kingdom of God belongs. 15 Truly I tell you, whoever does not receive the kingdom of God as a little child will never enter it.’ 16 And he took them up in his arms, laid his hands on them, and blessed them.</w:t>
      </w:r>
    </w:p>
    <w:p w14:paraId="56D91743" w14:textId="68F31F42" w:rsidR="000B0C67" w:rsidRPr="006E605F" w:rsidRDefault="00CD4AD7">
      <w:pPr>
        <w:rPr>
          <w:rFonts w:ascii="Georgia" w:hAnsi="Georgia"/>
          <w:b/>
        </w:rPr>
      </w:pPr>
      <w:r w:rsidRPr="006E605F">
        <w:rPr>
          <w:rFonts w:ascii="Georgia" w:hAnsi="Georgia"/>
          <w:b/>
        </w:rPr>
        <w:t>Other Readings:</w:t>
      </w:r>
      <w:r w:rsidR="00683BE7">
        <w:rPr>
          <w:rFonts w:ascii="Georgia" w:hAnsi="Georgia"/>
          <w:b/>
        </w:rPr>
        <w:t xml:space="preserve"> </w:t>
      </w:r>
      <w:r w:rsidR="00683BE7" w:rsidRPr="00683BE7">
        <w:rPr>
          <w:rFonts w:ascii="Georgia" w:hAnsi="Georgia"/>
          <w:b/>
        </w:rPr>
        <w:t xml:space="preserve">Job 1.1; 2.1-10 </w:t>
      </w:r>
      <w:r w:rsidR="00683BE7">
        <w:rPr>
          <w:rFonts w:ascii="Georgia" w:hAnsi="Georgia"/>
          <w:b/>
        </w:rPr>
        <w:t xml:space="preserve">         </w:t>
      </w:r>
      <w:r w:rsidR="00683BE7" w:rsidRPr="00683BE7">
        <w:rPr>
          <w:rFonts w:ascii="Georgia" w:hAnsi="Georgia"/>
          <w:b/>
        </w:rPr>
        <w:t xml:space="preserve">Psalm 26 </w:t>
      </w:r>
      <w:r w:rsidR="00683BE7">
        <w:rPr>
          <w:rFonts w:ascii="Georgia" w:hAnsi="Georgia"/>
          <w:b/>
        </w:rPr>
        <w:t xml:space="preserve">         </w:t>
      </w:r>
      <w:r w:rsidR="00683BE7" w:rsidRPr="00683BE7">
        <w:rPr>
          <w:rFonts w:ascii="Georgia" w:hAnsi="Georgia"/>
          <w:b/>
        </w:rPr>
        <w:t>Hebrews 1.1-4; 2.5-12</w:t>
      </w:r>
    </w:p>
    <w:p w14:paraId="0FD6A084" w14:textId="1E53C204" w:rsidR="00977212" w:rsidRDefault="00CD4AD7" w:rsidP="00A10AA2">
      <w:pPr>
        <w:pStyle w:val="NoSpacing"/>
        <w:rPr>
          <w:rFonts w:ascii="Georgia" w:hAnsi="Georgia"/>
          <w:b/>
          <w:bCs/>
        </w:rPr>
      </w:pPr>
      <w:r w:rsidRPr="006E605F">
        <w:rPr>
          <w:rFonts w:ascii="Georgia" w:hAnsi="Georgia"/>
          <w:b/>
        </w:rPr>
        <w:t>Homily</w:t>
      </w:r>
      <w:r w:rsidR="00A10AA2">
        <w:rPr>
          <w:rFonts w:ascii="Georgia" w:hAnsi="Georgia"/>
          <w:b/>
        </w:rPr>
        <w:t xml:space="preserve"> - </w:t>
      </w:r>
      <w:r w:rsidR="00977212" w:rsidRPr="00A10AA2">
        <w:rPr>
          <w:rFonts w:ascii="Georgia" w:hAnsi="Georgia"/>
          <w:b/>
          <w:bCs/>
        </w:rPr>
        <w:t>The Children of this Kingdom</w:t>
      </w:r>
    </w:p>
    <w:p w14:paraId="5135717D" w14:textId="77777777" w:rsidR="00A10AA2" w:rsidRPr="00A10AA2" w:rsidRDefault="00A10AA2" w:rsidP="00A10AA2">
      <w:pPr>
        <w:pStyle w:val="NoSpacing"/>
        <w:rPr>
          <w:rFonts w:ascii="Georgia" w:hAnsi="Georgia"/>
          <w:b/>
          <w:bCs/>
        </w:rPr>
      </w:pPr>
    </w:p>
    <w:p w14:paraId="37D89955" w14:textId="3D749331" w:rsidR="00977212" w:rsidRPr="00A10AA2" w:rsidRDefault="00DD342E" w:rsidP="00977212">
      <w:pPr>
        <w:rPr>
          <w:rFonts w:ascii="Georgia" w:hAnsi="Georgia"/>
        </w:rPr>
      </w:pPr>
      <w:r w:rsidRPr="00A10AA2">
        <w:rPr>
          <w:rFonts w:ascii="Georgia" w:hAnsi="Georgia"/>
        </w:rPr>
        <w:t xml:space="preserve">One of the reasons for Christianity’s unexpected and unstoppable success in the first century in the Hellenistic world was its insistence on protecting children and seeing them as integral part of their communities. </w:t>
      </w:r>
      <w:r>
        <w:rPr>
          <w:rFonts w:ascii="Georgia" w:hAnsi="Georgia"/>
        </w:rPr>
        <w:t xml:space="preserve">This was much more unusual than you might imagine. For example, a </w:t>
      </w:r>
      <w:r w:rsidRPr="00A10AA2">
        <w:rPr>
          <w:rFonts w:ascii="Georgia" w:hAnsi="Georgia"/>
        </w:rPr>
        <w:t xml:space="preserve">line taken from a papyrus dated June 17, 1 B.C. </w:t>
      </w:r>
      <w:r>
        <w:rPr>
          <w:rFonts w:ascii="Georgia" w:hAnsi="Georgia"/>
        </w:rPr>
        <w:t xml:space="preserve">is from a husband to his pregnant wife: </w:t>
      </w:r>
      <w:r w:rsidR="00977212" w:rsidRPr="00A10AA2">
        <w:rPr>
          <w:rFonts w:ascii="Georgia" w:hAnsi="Georgia"/>
        </w:rPr>
        <w:t>“I ask you and entreat you,</w:t>
      </w:r>
      <w:r>
        <w:rPr>
          <w:rFonts w:ascii="Georgia" w:hAnsi="Georgia"/>
        </w:rPr>
        <w:t>” it says,</w:t>
      </w:r>
      <w:r w:rsidR="00977212" w:rsidRPr="00A10AA2">
        <w:rPr>
          <w:rFonts w:ascii="Georgia" w:hAnsi="Georgia"/>
        </w:rPr>
        <w:t xml:space="preserve"> </w:t>
      </w:r>
      <w:r>
        <w:rPr>
          <w:rFonts w:ascii="Georgia" w:hAnsi="Georgia"/>
        </w:rPr>
        <w:t>“</w:t>
      </w:r>
      <w:r w:rsidR="00977212" w:rsidRPr="00A10AA2">
        <w:rPr>
          <w:rFonts w:ascii="Georgia" w:hAnsi="Georgia"/>
        </w:rPr>
        <w:t>take care of the child, and if I receive my pay soon, I will send it up to you. Above all, if you bear a child and it is a male, let it be; if it is female, cast it out.</w:t>
      </w:r>
      <w:r w:rsidR="00977212" w:rsidRPr="00A10AA2">
        <w:rPr>
          <w:rStyle w:val="FootnoteReference"/>
          <w:rFonts w:ascii="Georgia" w:hAnsi="Georgia"/>
        </w:rPr>
        <w:footnoteReference w:id="1"/>
      </w:r>
    </w:p>
    <w:p w14:paraId="19ADD943" w14:textId="6C958623" w:rsidR="00DD342E" w:rsidRDefault="00977212" w:rsidP="00977212">
      <w:pPr>
        <w:rPr>
          <w:rFonts w:ascii="Georgia" w:hAnsi="Georgia"/>
        </w:rPr>
      </w:pPr>
      <w:r w:rsidRPr="00A10AA2">
        <w:rPr>
          <w:rFonts w:ascii="Georgia" w:hAnsi="Georgia"/>
        </w:rPr>
        <w:t>The last pagan Roman Emperor</w:t>
      </w:r>
      <w:r w:rsidR="00DD342E">
        <w:rPr>
          <w:rFonts w:ascii="Georgia" w:hAnsi="Georgia"/>
        </w:rPr>
        <w:t>,</w:t>
      </w:r>
      <w:r w:rsidRPr="00A10AA2">
        <w:rPr>
          <w:rFonts w:ascii="Georgia" w:hAnsi="Georgia"/>
        </w:rPr>
        <w:t xml:space="preserve"> Julian</w:t>
      </w:r>
      <w:r w:rsidR="00DD342E">
        <w:rPr>
          <w:rFonts w:ascii="Georgia" w:hAnsi="Georgia"/>
        </w:rPr>
        <w:t>,</w:t>
      </w:r>
      <w:r w:rsidRPr="00A10AA2">
        <w:rPr>
          <w:rFonts w:ascii="Georgia" w:hAnsi="Georgia"/>
        </w:rPr>
        <w:t xml:space="preserve"> </w:t>
      </w:r>
      <w:r w:rsidR="00DD342E">
        <w:rPr>
          <w:rFonts w:ascii="Georgia" w:hAnsi="Georgia"/>
        </w:rPr>
        <w:t xml:space="preserve">expressed his contempt for the Christian care and concern for the vulnerable when </w:t>
      </w:r>
      <w:r w:rsidR="00260CBB">
        <w:rPr>
          <w:rFonts w:ascii="Georgia" w:hAnsi="Georgia"/>
        </w:rPr>
        <w:t xml:space="preserve">he </w:t>
      </w:r>
      <w:r w:rsidRPr="00A10AA2">
        <w:rPr>
          <w:rFonts w:ascii="Georgia" w:hAnsi="Georgia"/>
        </w:rPr>
        <w:t xml:space="preserve">wrote </w:t>
      </w:r>
      <w:r w:rsidR="00DD342E">
        <w:rPr>
          <w:rFonts w:ascii="Georgia" w:hAnsi="Georgia"/>
        </w:rPr>
        <w:t>t</w:t>
      </w:r>
      <w:r w:rsidRPr="00A10AA2">
        <w:rPr>
          <w:rFonts w:ascii="Georgia" w:hAnsi="Georgia"/>
        </w:rPr>
        <w:t>his in A.D 360:</w:t>
      </w:r>
    </w:p>
    <w:p w14:paraId="2705374E" w14:textId="0C790762" w:rsidR="00977212" w:rsidRPr="00DD342E" w:rsidRDefault="00977212" w:rsidP="00DD342E">
      <w:pPr>
        <w:ind w:left="567" w:right="804"/>
        <w:jc w:val="both"/>
        <w:rPr>
          <w:rFonts w:ascii="Georgia" w:hAnsi="Georgia"/>
        </w:rPr>
      </w:pPr>
      <w:r w:rsidRPr="00DD342E">
        <w:rPr>
          <w:rFonts w:ascii="Georgia" w:hAnsi="Georgia"/>
        </w:rPr>
        <w:t xml:space="preserve">These impious Galileans (Christians) not only feed their own, but ours also… Whilst the pagan priests neglect the poor, the hated Galileans devote themselves </w:t>
      </w:r>
      <w:r w:rsidRPr="00DD342E">
        <w:rPr>
          <w:rFonts w:ascii="Georgia" w:hAnsi="Georgia"/>
        </w:rPr>
        <w:lastRenderedPageBreak/>
        <w:t>to works of charity, and by a</w:t>
      </w:r>
      <w:r w:rsidR="00A10AA2" w:rsidRPr="00DD342E">
        <w:rPr>
          <w:rFonts w:ascii="Georgia" w:hAnsi="Georgia"/>
        </w:rPr>
        <w:t xml:space="preserve"> </w:t>
      </w:r>
      <w:r w:rsidRPr="00DD342E">
        <w:rPr>
          <w:rFonts w:ascii="Georgia" w:hAnsi="Georgia"/>
        </w:rPr>
        <w:t>display of false compassion have established and given effect to their pernicious errors. Such practice is common among them and causes contempt for our gods.</w:t>
      </w:r>
      <w:r w:rsidRPr="00DD342E">
        <w:rPr>
          <w:rStyle w:val="FootnoteReference"/>
          <w:rFonts w:ascii="Georgia" w:hAnsi="Georgia"/>
        </w:rPr>
        <w:footnoteReference w:id="2"/>
      </w:r>
    </w:p>
    <w:p w14:paraId="19DCE72C" w14:textId="34124D30" w:rsidR="00977212" w:rsidRPr="00A10AA2" w:rsidRDefault="00E13489" w:rsidP="00977212">
      <w:pPr>
        <w:rPr>
          <w:rFonts w:ascii="Georgia" w:hAnsi="Georgia"/>
        </w:rPr>
      </w:pPr>
      <w:r>
        <w:rPr>
          <w:rFonts w:ascii="Georgia" w:hAnsi="Georgia"/>
        </w:rPr>
        <w:t xml:space="preserve">In contrast to these shocking sentiments, the early </w:t>
      </w:r>
      <w:r w:rsidR="00977212" w:rsidRPr="00A10AA2">
        <w:rPr>
          <w:rFonts w:ascii="Georgia" w:hAnsi="Georgia"/>
        </w:rPr>
        <w:t xml:space="preserve">Christians saw children </w:t>
      </w:r>
      <w:r w:rsidR="00DD342E">
        <w:rPr>
          <w:rFonts w:ascii="Georgia" w:hAnsi="Georgia"/>
        </w:rPr>
        <w:t xml:space="preserve">in the light </w:t>
      </w:r>
      <w:r w:rsidR="00977212" w:rsidRPr="00A10AA2">
        <w:rPr>
          <w:rFonts w:ascii="Georgia" w:hAnsi="Georgia"/>
        </w:rPr>
        <w:t>of Jesus’ attitude</w:t>
      </w:r>
      <w:r w:rsidR="00DD342E">
        <w:rPr>
          <w:rFonts w:ascii="Georgia" w:hAnsi="Georgia"/>
        </w:rPr>
        <w:t>.</w:t>
      </w:r>
      <w:r w:rsidR="00977212" w:rsidRPr="00A10AA2">
        <w:rPr>
          <w:rFonts w:ascii="Georgia" w:hAnsi="Georgia"/>
        </w:rPr>
        <w:t xml:space="preserve"> In the Gospel of Mark there are very few instances where Jesus is portrayed as being indignant</w:t>
      </w:r>
      <w:r>
        <w:rPr>
          <w:rFonts w:ascii="Georgia" w:hAnsi="Georgia"/>
        </w:rPr>
        <w:t>,</w:t>
      </w:r>
      <w:r w:rsidR="00977212" w:rsidRPr="00A10AA2">
        <w:rPr>
          <w:rFonts w:ascii="Georgia" w:hAnsi="Georgia"/>
        </w:rPr>
        <w:t xml:space="preserve"> or to give full force to Mark’s language</w:t>
      </w:r>
      <w:r w:rsidR="001C7BE9">
        <w:rPr>
          <w:rFonts w:ascii="Georgia" w:hAnsi="Georgia"/>
        </w:rPr>
        <w:t xml:space="preserve"> in today’s gospel reading</w:t>
      </w:r>
      <w:r w:rsidR="00977212" w:rsidRPr="00A10AA2">
        <w:rPr>
          <w:rFonts w:ascii="Georgia" w:hAnsi="Georgia"/>
        </w:rPr>
        <w:t>: “full of wrath”. Some of those had to do with the religious leaders preventing people coming to Jesus to be healed on a Sabbath day</w:t>
      </w:r>
      <w:r>
        <w:rPr>
          <w:rFonts w:ascii="Georgia" w:hAnsi="Georgia"/>
        </w:rPr>
        <w:t>,</w:t>
      </w:r>
      <w:r w:rsidR="00977212" w:rsidRPr="00A10AA2">
        <w:rPr>
          <w:rFonts w:ascii="Georgia" w:hAnsi="Georgia"/>
        </w:rPr>
        <w:t xml:space="preserve"> </w:t>
      </w:r>
      <w:r>
        <w:rPr>
          <w:rFonts w:ascii="Georgia" w:hAnsi="Georgia"/>
        </w:rPr>
        <w:t>but h</w:t>
      </w:r>
      <w:r w:rsidR="00977212" w:rsidRPr="00A10AA2">
        <w:rPr>
          <w:rFonts w:ascii="Georgia" w:hAnsi="Georgia"/>
        </w:rPr>
        <w:t xml:space="preserve">ere Jesus is angry with his own disciples for failing to understand, not </w:t>
      </w:r>
      <w:r w:rsidR="001C7BE9">
        <w:rPr>
          <w:rFonts w:ascii="Georgia" w:hAnsi="Georgia"/>
        </w:rPr>
        <w:t xml:space="preserve">just </w:t>
      </w:r>
      <w:r w:rsidR="00977212" w:rsidRPr="00A10AA2">
        <w:rPr>
          <w:rFonts w:ascii="Georgia" w:hAnsi="Georgia"/>
        </w:rPr>
        <w:t>the nature of children, but the nature of the Kingdom of God.</w:t>
      </w:r>
    </w:p>
    <w:p w14:paraId="580AE030" w14:textId="58DF882E" w:rsidR="00E13489" w:rsidRDefault="001C7BE9" w:rsidP="00977212">
      <w:pPr>
        <w:rPr>
          <w:rFonts w:ascii="Georgia" w:hAnsi="Georgia"/>
        </w:rPr>
      </w:pPr>
      <w:r>
        <w:rPr>
          <w:rFonts w:ascii="Georgia" w:hAnsi="Georgia"/>
        </w:rPr>
        <w:t>T</w:t>
      </w:r>
      <w:r w:rsidR="00977212" w:rsidRPr="00A10AA2">
        <w:rPr>
          <w:rFonts w:ascii="Georgia" w:hAnsi="Georgia"/>
        </w:rPr>
        <w:t xml:space="preserve">he children in question are so young that they need to be brought by their parents. It is not their innocence or their capacity to understand salvation that merit Jesus’ blessing but what they stood for: </w:t>
      </w:r>
      <w:r w:rsidR="00E13489">
        <w:rPr>
          <w:rFonts w:ascii="Georgia" w:hAnsi="Georgia"/>
        </w:rPr>
        <w:t>these children r</w:t>
      </w:r>
      <w:r w:rsidR="00977212" w:rsidRPr="00A10AA2">
        <w:rPr>
          <w:rFonts w:ascii="Georgia" w:hAnsi="Georgia"/>
        </w:rPr>
        <w:t>eceiv</w:t>
      </w:r>
      <w:r w:rsidR="00E13489">
        <w:rPr>
          <w:rFonts w:ascii="Georgia" w:hAnsi="Georgia"/>
        </w:rPr>
        <w:t>e</w:t>
      </w:r>
      <w:r w:rsidR="00977212" w:rsidRPr="00A10AA2">
        <w:rPr>
          <w:rFonts w:ascii="Georgia" w:hAnsi="Georgia"/>
        </w:rPr>
        <w:t xml:space="preserve"> God’s fatherly love as those who have nothing to demand. </w:t>
      </w:r>
      <w:r w:rsidR="00E13489">
        <w:rPr>
          <w:rFonts w:ascii="Georgia" w:hAnsi="Georgia"/>
        </w:rPr>
        <w:t>They come</w:t>
      </w:r>
      <w:r w:rsidR="00977212" w:rsidRPr="00A10AA2">
        <w:rPr>
          <w:rFonts w:ascii="Georgia" w:hAnsi="Georgia"/>
        </w:rPr>
        <w:t xml:space="preserve"> to God with empty hands, knowing that salvation and blessing are not reimbursements but sheer gifts</w:t>
      </w:r>
      <w:r w:rsidR="00E13489">
        <w:rPr>
          <w:rFonts w:ascii="Georgia" w:hAnsi="Georgia"/>
        </w:rPr>
        <w:t>. This attitude</w:t>
      </w:r>
      <w:r w:rsidR="00977212" w:rsidRPr="00A10AA2">
        <w:rPr>
          <w:rFonts w:ascii="Georgia" w:hAnsi="Georgia"/>
        </w:rPr>
        <w:t xml:space="preserve"> lie</w:t>
      </w:r>
      <w:r w:rsidR="00E13489">
        <w:rPr>
          <w:rFonts w:ascii="Georgia" w:hAnsi="Georgia"/>
        </w:rPr>
        <w:t>s</w:t>
      </w:r>
      <w:r w:rsidR="00977212" w:rsidRPr="00A10AA2">
        <w:rPr>
          <w:rFonts w:ascii="Georgia" w:hAnsi="Georgia"/>
        </w:rPr>
        <w:t xml:space="preserve"> at the heart of Christian discipleship.</w:t>
      </w:r>
      <w:r w:rsidR="00E13489">
        <w:rPr>
          <w:rFonts w:ascii="Georgia" w:hAnsi="Georgia"/>
        </w:rPr>
        <w:t xml:space="preserve"> As one Bible translation puts it: “Blest are those who know their need of God”.</w:t>
      </w:r>
    </w:p>
    <w:p w14:paraId="102491AB" w14:textId="62F5413C" w:rsidR="00977212" w:rsidRPr="00A10AA2" w:rsidRDefault="00977212" w:rsidP="00977212">
      <w:pPr>
        <w:rPr>
          <w:rFonts w:ascii="Georgia" w:hAnsi="Georgia"/>
        </w:rPr>
      </w:pPr>
      <w:r w:rsidRPr="00A10AA2">
        <w:rPr>
          <w:rFonts w:ascii="Georgia" w:hAnsi="Georgia"/>
        </w:rPr>
        <w:t xml:space="preserve">And yet </w:t>
      </w:r>
      <w:r w:rsidR="00E13489">
        <w:rPr>
          <w:rFonts w:ascii="Georgia" w:hAnsi="Georgia"/>
        </w:rPr>
        <w:t>that</w:t>
      </w:r>
      <w:r w:rsidRPr="00A10AA2">
        <w:rPr>
          <w:rFonts w:ascii="Georgia" w:hAnsi="Georgia"/>
        </w:rPr>
        <w:t xml:space="preserve"> is only half the picture. </w:t>
      </w:r>
      <w:r w:rsidR="00E13489">
        <w:rPr>
          <w:rFonts w:ascii="Georgia" w:hAnsi="Georgia"/>
        </w:rPr>
        <w:t xml:space="preserve">Like the children who are brought to Jesus, we too are brought to God by </w:t>
      </w:r>
      <w:r w:rsidRPr="00A10AA2">
        <w:rPr>
          <w:rFonts w:ascii="Georgia" w:hAnsi="Georgia"/>
        </w:rPr>
        <w:t xml:space="preserve">the Church </w:t>
      </w:r>
      <w:r w:rsidR="00E13489">
        <w:rPr>
          <w:rFonts w:ascii="Georgia" w:hAnsi="Georgia"/>
        </w:rPr>
        <w:t xml:space="preserve">who, </w:t>
      </w:r>
      <w:r w:rsidRPr="00A10AA2">
        <w:rPr>
          <w:rFonts w:ascii="Georgia" w:hAnsi="Georgia"/>
        </w:rPr>
        <w:t>as our mother</w:t>
      </w:r>
      <w:r w:rsidR="00E13489">
        <w:rPr>
          <w:rFonts w:ascii="Georgia" w:hAnsi="Georgia"/>
        </w:rPr>
        <w:t>,</w:t>
      </w:r>
      <w:r w:rsidRPr="00A10AA2">
        <w:rPr>
          <w:rFonts w:ascii="Georgia" w:hAnsi="Georgia"/>
        </w:rPr>
        <w:t xml:space="preserve"> brings us to Christ so that he can bless us. </w:t>
      </w:r>
      <w:r w:rsidR="00AF0A8E">
        <w:rPr>
          <w:rFonts w:ascii="Georgia" w:hAnsi="Georgia"/>
        </w:rPr>
        <w:t>Perhaps w</w:t>
      </w:r>
      <w:r w:rsidRPr="00A10AA2">
        <w:rPr>
          <w:rFonts w:ascii="Georgia" w:hAnsi="Georgia"/>
        </w:rPr>
        <w:t xml:space="preserve">e may not picture ourselves as sitting in </w:t>
      </w:r>
      <w:r w:rsidR="00AF0A8E">
        <w:rPr>
          <w:rFonts w:ascii="Georgia" w:hAnsi="Georgia"/>
        </w:rPr>
        <w:t>Jesus’</w:t>
      </w:r>
      <w:r w:rsidRPr="00A10AA2">
        <w:rPr>
          <w:rFonts w:ascii="Georgia" w:hAnsi="Georgia"/>
        </w:rPr>
        <w:t xml:space="preserve"> lap, but we can </w:t>
      </w:r>
      <w:r w:rsidR="00AF0A8E">
        <w:rPr>
          <w:rFonts w:ascii="Georgia" w:hAnsi="Georgia"/>
        </w:rPr>
        <w:t xml:space="preserve">all </w:t>
      </w:r>
      <w:r w:rsidRPr="00A10AA2">
        <w:rPr>
          <w:rFonts w:ascii="Georgia" w:hAnsi="Georgia"/>
        </w:rPr>
        <w:t xml:space="preserve">picture ourselves as the </w:t>
      </w:r>
      <w:proofErr w:type="spellStart"/>
      <w:r w:rsidRPr="00A10AA2">
        <w:rPr>
          <w:rFonts w:ascii="Georgia" w:hAnsi="Georgia"/>
        </w:rPr>
        <w:t>Belov</w:t>
      </w:r>
      <w:r w:rsidR="00AF0A8E">
        <w:rPr>
          <w:rFonts w:ascii="Georgia" w:hAnsi="Georgia"/>
        </w:rPr>
        <w:t>è</w:t>
      </w:r>
      <w:r w:rsidRPr="00A10AA2">
        <w:rPr>
          <w:rFonts w:ascii="Georgia" w:hAnsi="Georgia"/>
        </w:rPr>
        <w:t>d</w:t>
      </w:r>
      <w:proofErr w:type="spellEnd"/>
      <w:r w:rsidRPr="00A10AA2">
        <w:rPr>
          <w:rFonts w:ascii="Georgia" w:hAnsi="Georgia"/>
        </w:rPr>
        <w:t xml:space="preserve"> Disciple in John’s gospel, leaning against Jesus’ breast at the Last Supper. </w:t>
      </w:r>
      <w:r w:rsidR="00AF0A8E">
        <w:rPr>
          <w:rFonts w:ascii="Georgia" w:hAnsi="Georgia"/>
        </w:rPr>
        <w:t>W</w:t>
      </w:r>
      <w:r w:rsidRPr="00A10AA2">
        <w:rPr>
          <w:rFonts w:ascii="Georgia" w:hAnsi="Georgia"/>
        </w:rPr>
        <w:t xml:space="preserve">e come to </w:t>
      </w:r>
      <w:r w:rsidR="00AF0A8E">
        <w:rPr>
          <w:rFonts w:ascii="Georgia" w:hAnsi="Georgia"/>
        </w:rPr>
        <w:t xml:space="preserve">Christ most particularly in </w:t>
      </w:r>
      <w:r w:rsidRPr="00A10AA2">
        <w:rPr>
          <w:rFonts w:ascii="Georgia" w:hAnsi="Georgia"/>
        </w:rPr>
        <w:t xml:space="preserve">the Eucharist as little children, </w:t>
      </w:r>
      <w:r w:rsidR="00AF0A8E">
        <w:rPr>
          <w:rFonts w:ascii="Georgia" w:hAnsi="Georgia"/>
        </w:rPr>
        <w:t xml:space="preserve">knowing our need and </w:t>
      </w:r>
      <w:r w:rsidRPr="00A10AA2">
        <w:rPr>
          <w:rFonts w:ascii="Georgia" w:hAnsi="Georgia"/>
        </w:rPr>
        <w:t xml:space="preserve">opening our hands to be fed </w:t>
      </w:r>
      <w:r w:rsidR="00A10AA2">
        <w:rPr>
          <w:rFonts w:ascii="Georgia" w:hAnsi="Georgia"/>
        </w:rPr>
        <w:t>b</w:t>
      </w:r>
      <w:r w:rsidRPr="00A10AA2">
        <w:rPr>
          <w:rFonts w:ascii="Georgia" w:hAnsi="Georgia"/>
        </w:rPr>
        <w:t>y the One who is both the food and the host.</w:t>
      </w:r>
    </w:p>
    <w:p w14:paraId="017E3245" w14:textId="0D7C0AA1" w:rsidR="00977212" w:rsidRPr="00A10AA2" w:rsidRDefault="00977212" w:rsidP="00977212">
      <w:pPr>
        <w:rPr>
          <w:rFonts w:ascii="Georgia" w:hAnsi="Georgia"/>
        </w:rPr>
      </w:pPr>
      <w:r w:rsidRPr="00A10AA2">
        <w:rPr>
          <w:rFonts w:ascii="Georgia" w:hAnsi="Georgia"/>
        </w:rPr>
        <w:t>The world around us may find the Christian faith too simplistic and something to be made fun of</w:t>
      </w:r>
      <w:r w:rsidR="00AF0A8E">
        <w:rPr>
          <w:rFonts w:ascii="Georgia" w:hAnsi="Georgia"/>
        </w:rPr>
        <w:t xml:space="preserve"> – a childish fantasy not suitable from grown-ups</w:t>
      </w:r>
      <w:r w:rsidRPr="00A10AA2">
        <w:rPr>
          <w:rFonts w:ascii="Georgia" w:hAnsi="Georgia"/>
        </w:rPr>
        <w:t xml:space="preserve">. The world tells us that we need to grow out of these fairy tales. But </w:t>
      </w:r>
      <w:r w:rsidR="00AF0A8E">
        <w:rPr>
          <w:rFonts w:ascii="Georgia" w:hAnsi="Georgia"/>
        </w:rPr>
        <w:t xml:space="preserve">what </w:t>
      </w:r>
      <w:r w:rsidRPr="00A10AA2">
        <w:rPr>
          <w:rFonts w:ascii="Georgia" w:hAnsi="Georgia"/>
        </w:rPr>
        <w:t xml:space="preserve">the world calls fairy tales </w:t>
      </w:r>
      <w:r w:rsidR="001C7BE9">
        <w:rPr>
          <w:rFonts w:ascii="Georgia" w:hAnsi="Georgia"/>
        </w:rPr>
        <w:t xml:space="preserve">can </w:t>
      </w:r>
      <w:r w:rsidR="00AF0A8E">
        <w:rPr>
          <w:rFonts w:ascii="Georgia" w:hAnsi="Georgia"/>
        </w:rPr>
        <w:t xml:space="preserve">sometimes </w:t>
      </w:r>
      <w:r w:rsidR="001C7BE9">
        <w:rPr>
          <w:rFonts w:ascii="Georgia" w:hAnsi="Georgia"/>
        </w:rPr>
        <w:t>be</w:t>
      </w:r>
      <w:r w:rsidRPr="00A10AA2">
        <w:rPr>
          <w:rFonts w:ascii="Georgia" w:hAnsi="Georgia"/>
        </w:rPr>
        <w:t xml:space="preserve"> infinitely more real than </w:t>
      </w:r>
      <w:r w:rsidR="0094461C">
        <w:rPr>
          <w:rFonts w:ascii="Georgia" w:hAnsi="Georgia"/>
        </w:rPr>
        <w:t>the</w:t>
      </w:r>
      <w:r w:rsidRPr="00A10AA2">
        <w:rPr>
          <w:rFonts w:ascii="Georgia" w:hAnsi="Georgia"/>
        </w:rPr>
        <w:t xml:space="preserve"> </w:t>
      </w:r>
      <w:r w:rsidR="00AF0A8E">
        <w:rPr>
          <w:rFonts w:ascii="Georgia" w:hAnsi="Georgia"/>
        </w:rPr>
        <w:t xml:space="preserve">more ‘adult’ </w:t>
      </w:r>
      <w:r w:rsidRPr="00A10AA2">
        <w:rPr>
          <w:rFonts w:ascii="Georgia" w:hAnsi="Georgia"/>
        </w:rPr>
        <w:t>narrative</w:t>
      </w:r>
      <w:r w:rsidR="0094461C">
        <w:rPr>
          <w:rFonts w:ascii="Georgia" w:hAnsi="Georgia"/>
        </w:rPr>
        <w:t>s</w:t>
      </w:r>
      <w:r w:rsidRPr="00A10AA2">
        <w:rPr>
          <w:rFonts w:ascii="Georgia" w:hAnsi="Georgia"/>
        </w:rPr>
        <w:t xml:space="preserve"> </w:t>
      </w:r>
      <w:r w:rsidR="00AF0A8E">
        <w:rPr>
          <w:rFonts w:ascii="Georgia" w:hAnsi="Georgia"/>
        </w:rPr>
        <w:t xml:space="preserve">that </w:t>
      </w:r>
      <w:r w:rsidRPr="00A10AA2">
        <w:rPr>
          <w:rFonts w:ascii="Georgia" w:hAnsi="Georgia"/>
        </w:rPr>
        <w:t xml:space="preserve">it </w:t>
      </w:r>
      <w:r w:rsidR="00AF0A8E">
        <w:rPr>
          <w:rFonts w:ascii="Georgia" w:hAnsi="Georgia"/>
        </w:rPr>
        <w:t>prefers</w:t>
      </w:r>
      <w:r w:rsidRPr="00A10AA2">
        <w:rPr>
          <w:rFonts w:ascii="Georgia" w:hAnsi="Georgia"/>
        </w:rPr>
        <w:t xml:space="preserve">. In the dedication of </w:t>
      </w:r>
      <w:r w:rsidRPr="00A10AA2">
        <w:rPr>
          <w:rFonts w:ascii="Georgia" w:hAnsi="Georgia"/>
          <w:i/>
          <w:iCs/>
        </w:rPr>
        <w:t xml:space="preserve">The Lion, The Witch, And </w:t>
      </w:r>
      <w:proofErr w:type="gramStart"/>
      <w:r w:rsidRPr="00A10AA2">
        <w:rPr>
          <w:rFonts w:ascii="Georgia" w:hAnsi="Georgia"/>
          <w:i/>
          <w:iCs/>
        </w:rPr>
        <w:t>The</w:t>
      </w:r>
      <w:proofErr w:type="gramEnd"/>
      <w:r w:rsidRPr="00A10AA2">
        <w:rPr>
          <w:rFonts w:ascii="Georgia" w:hAnsi="Georgia"/>
          <w:i/>
          <w:iCs/>
        </w:rPr>
        <w:t xml:space="preserve"> Wardrobe</w:t>
      </w:r>
      <w:r w:rsidRPr="00A10AA2">
        <w:rPr>
          <w:rFonts w:ascii="Georgia" w:hAnsi="Georgia"/>
        </w:rPr>
        <w:t xml:space="preserve"> to his goddaughter Lucy, C.S. Lewis said: “I wrote this story for you, but when I began it I had not realized that girls grow quicker than books. As a </w:t>
      </w:r>
      <w:proofErr w:type="gramStart"/>
      <w:r w:rsidRPr="00A10AA2">
        <w:rPr>
          <w:rFonts w:ascii="Georgia" w:hAnsi="Georgia"/>
        </w:rPr>
        <w:t>result</w:t>
      </w:r>
      <w:proofErr w:type="gramEnd"/>
      <w:r w:rsidRPr="00A10AA2">
        <w:rPr>
          <w:rFonts w:ascii="Georgia" w:hAnsi="Georgia"/>
        </w:rPr>
        <w:t xml:space="preserve"> you are already too old for fairy tales, and by the time it is printed and bound you will be older still. But some day you will be old enough to start reading fairy tales again…</w:t>
      </w:r>
      <w:r w:rsidR="00AF0A8E">
        <w:rPr>
          <w:rFonts w:ascii="Georgia" w:hAnsi="Georgia"/>
        </w:rPr>
        <w:t>”</w:t>
      </w:r>
    </w:p>
    <w:p w14:paraId="01B6B8C9" w14:textId="0827CB63" w:rsidR="00977212" w:rsidRPr="00A10AA2" w:rsidRDefault="00977212" w:rsidP="00977212">
      <w:pPr>
        <w:rPr>
          <w:rFonts w:ascii="Georgia" w:hAnsi="Georgia"/>
        </w:rPr>
      </w:pPr>
      <w:r w:rsidRPr="00A10AA2">
        <w:rPr>
          <w:rFonts w:ascii="Georgia" w:hAnsi="Georgia"/>
        </w:rPr>
        <w:t xml:space="preserve">May we </w:t>
      </w:r>
      <w:r w:rsidR="00AF0A8E">
        <w:rPr>
          <w:rFonts w:ascii="Georgia" w:hAnsi="Georgia"/>
        </w:rPr>
        <w:t>n</w:t>
      </w:r>
      <w:r w:rsidRPr="00A10AA2">
        <w:rPr>
          <w:rFonts w:ascii="Georgia" w:hAnsi="Georgia"/>
        </w:rPr>
        <w:t xml:space="preserve">ever </w:t>
      </w:r>
      <w:r w:rsidR="00AF0A8E">
        <w:rPr>
          <w:rFonts w:ascii="Georgia" w:hAnsi="Georgia"/>
        </w:rPr>
        <w:t xml:space="preserve">be ‘too grown up’ </w:t>
      </w:r>
      <w:r w:rsidRPr="00A10AA2">
        <w:rPr>
          <w:rFonts w:ascii="Georgia" w:hAnsi="Georgia"/>
        </w:rPr>
        <w:t xml:space="preserve">to </w:t>
      </w:r>
      <w:r w:rsidR="00AF0A8E">
        <w:rPr>
          <w:rFonts w:ascii="Georgia" w:hAnsi="Georgia"/>
        </w:rPr>
        <w:t xml:space="preserve">meet Jesus in </w:t>
      </w:r>
      <w:r w:rsidRPr="00A10AA2">
        <w:rPr>
          <w:rFonts w:ascii="Georgia" w:hAnsi="Georgia"/>
        </w:rPr>
        <w:t xml:space="preserve">the gospel </w:t>
      </w:r>
      <w:r w:rsidR="00AF0A8E">
        <w:rPr>
          <w:rFonts w:ascii="Georgia" w:hAnsi="Georgia"/>
        </w:rPr>
        <w:t>and receive His blessing</w:t>
      </w:r>
      <w:r w:rsidRPr="00A10AA2">
        <w:rPr>
          <w:rFonts w:ascii="Georgia" w:hAnsi="Georgia"/>
        </w:rPr>
        <w:t>.</w:t>
      </w:r>
    </w:p>
    <w:p w14:paraId="37A91525" w14:textId="77777777" w:rsidR="00A10AA2" w:rsidRDefault="00977212" w:rsidP="00A10AA2">
      <w:pPr>
        <w:rPr>
          <w:rFonts w:ascii="Georgia" w:hAnsi="Georgia"/>
        </w:rPr>
      </w:pPr>
      <w:r w:rsidRPr="00A10AA2">
        <w:rPr>
          <w:rFonts w:ascii="Georgia" w:hAnsi="Georgia"/>
        </w:rPr>
        <w:t>Amen.</w:t>
      </w:r>
    </w:p>
    <w:p w14:paraId="6B9303E7" w14:textId="77DED919" w:rsidR="000B0C67" w:rsidRPr="00A10AA2" w:rsidRDefault="00CD4AD7" w:rsidP="00A10AA2">
      <w:pPr>
        <w:rPr>
          <w:rFonts w:ascii="Georgia" w:hAnsi="Georgia"/>
        </w:rPr>
      </w:pPr>
      <w:r w:rsidRPr="006E605F">
        <w:rPr>
          <w:rFonts w:ascii="Georgia" w:hAnsi="Georgia"/>
          <w:b/>
        </w:rPr>
        <w:t>Conversation Questions</w:t>
      </w:r>
    </w:p>
    <w:p w14:paraId="0209A311" w14:textId="579997D5" w:rsidR="000B0C67" w:rsidRPr="006E605F" w:rsidRDefault="00977212">
      <w:pPr>
        <w:pStyle w:val="ListParagraph"/>
        <w:numPr>
          <w:ilvl w:val="0"/>
          <w:numId w:val="1"/>
        </w:numPr>
        <w:rPr>
          <w:rFonts w:ascii="Georgia" w:hAnsi="Georgia"/>
        </w:rPr>
      </w:pPr>
      <w:r>
        <w:rPr>
          <w:rFonts w:ascii="Georgia" w:hAnsi="Georgia"/>
        </w:rPr>
        <w:t>When I look at my life, are there areas where I prevent people or issues “to be brought to Jesus”</w:t>
      </w:r>
    </w:p>
    <w:p w14:paraId="46C17740" w14:textId="3DE145BF" w:rsidR="000B0C67" w:rsidRPr="006E605F" w:rsidRDefault="00977212">
      <w:pPr>
        <w:pStyle w:val="ListParagraph"/>
        <w:numPr>
          <w:ilvl w:val="0"/>
          <w:numId w:val="1"/>
        </w:numPr>
        <w:rPr>
          <w:rFonts w:ascii="Georgia" w:hAnsi="Georgia"/>
        </w:rPr>
      </w:pPr>
      <w:r>
        <w:rPr>
          <w:rFonts w:ascii="Georgia" w:hAnsi="Georgia"/>
        </w:rPr>
        <w:t xml:space="preserve">When was the last time when I enjoyed leaning on Jesus’ breast and enjoyed </w:t>
      </w:r>
      <w:proofErr w:type="gramStart"/>
      <w:r>
        <w:rPr>
          <w:rFonts w:ascii="Georgia" w:hAnsi="Georgia"/>
        </w:rPr>
        <w:t>to be</w:t>
      </w:r>
      <w:proofErr w:type="gramEnd"/>
      <w:r>
        <w:rPr>
          <w:rFonts w:ascii="Georgia" w:hAnsi="Georgia"/>
        </w:rPr>
        <w:t xml:space="preserve"> ministered by him?</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1A20FEC9" w14:textId="67424084" w:rsidR="000B0C67" w:rsidRPr="00A10AA2" w:rsidRDefault="00CD4AD7" w:rsidP="00A10AA2">
      <w:pPr>
        <w:pStyle w:val="ListParagraph"/>
        <w:numPr>
          <w:ilvl w:val="0"/>
          <w:numId w:val="1"/>
        </w:numPr>
        <w:rPr>
          <w:rFonts w:ascii="Georgia" w:hAnsi="Georgia"/>
        </w:rPr>
      </w:pPr>
      <w:r w:rsidRPr="006E605F">
        <w:rPr>
          <w:rFonts w:ascii="Georgia" w:hAnsi="Georgia"/>
        </w:rPr>
        <w:lastRenderedPageBreak/>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1CA38C93" w14:textId="77777777" w:rsidR="00683BE7" w:rsidRDefault="00683BE7">
      <w:pPr>
        <w:spacing w:after="0"/>
        <w:rPr>
          <w:rFonts w:ascii="Georgia" w:hAnsi="Georgia"/>
          <w:b/>
        </w:rPr>
      </w:pPr>
    </w:p>
    <w:p w14:paraId="45F8CDA8" w14:textId="77777777" w:rsidR="00683BE7" w:rsidRPr="00683BE7" w:rsidRDefault="00683BE7" w:rsidP="00683BE7">
      <w:pPr>
        <w:spacing w:after="0"/>
        <w:rPr>
          <w:rFonts w:ascii="Georgia" w:hAnsi="Georgia"/>
        </w:rPr>
      </w:pPr>
      <w:r w:rsidRPr="00683BE7">
        <w:rPr>
          <w:rFonts w:ascii="Georgia" w:hAnsi="Georgia"/>
        </w:rPr>
        <w:t>O God, forasmuch as without you</w:t>
      </w:r>
    </w:p>
    <w:p w14:paraId="74F67886" w14:textId="77777777" w:rsidR="00683BE7" w:rsidRPr="00683BE7" w:rsidRDefault="00683BE7" w:rsidP="00683BE7">
      <w:pPr>
        <w:spacing w:after="0"/>
        <w:rPr>
          <w:rFonts w:ascii="Georgia" w:hAnsi="Georgia"/>
        </w:rPr>
      </w:pPr>
      <w:r w:rsidRPr="00683BE7">
        <w:rPr>
          <w:rFonts w:ascii="Georgia" w:hAnsi="Georgia"/>
        </w:rPr>
        <w:t xml:space="preserve">we are not able to please </w:t>
      </w:r>
      <w:proofErr w:type="gramStart"/>
      <w:r w:rsidRPr="00683BE7">
        <w:rPr>
          <w:rFonts w:ascii="Georgia" w:hAnsi="Georgia"/>
        </w:rPr>
        <w:t>you;</w:t>
      </w:r>
      <w:proofErr w:type="gramEnd"/>
    </w:p>
    <w:p w14:paraId="2E7AAC5C" w14:textId="77777777" w:rsidR="00683BE7" w:rsidRPr="00683BE7" w:rsidRDefault="00683BE7" w:rsidP="00683BE7">
      <w:pPr>
        <w:spacing w:after="0"/>
        <w:rPr>
          <w:rFonts w:ascii="Georgia" w:hAnsi="Georgia"/>
        </w:rPr>
      </w:pPr>
      <w:r w:rsidRPr="00683BE7">
        <w:rPr>
          <w:rFonts w:ascii="Georgia" w:hAnsi="Georgia"/>
        </w:rPr>
        <w:t>mercifully grant that your Holy Spirit</w:t>
      </w:r>
    </w:p>
    <w:p w14:paraId="33330CAE" w14:textId="77777777" w:rsidR="00683BE7" w:rsidRPr="00683BE7" w:rsidRDefault="00683BE7" w:rsidP="00683BE7">
      <w:pPr>
        <w:spacing w:after="0"/>
        <w:rPr>
          <w:rFonts w:ascii="Georgia" w:hAnsi="Georgia"/>
        </w:rPr>
      </w:pPr>
      <w:r w:rsidRPr="00683BE7">
        <w:rPr>
          <w:rFonts w:ascii="Georgia" w:hAnsi="Georgia"/>
        </w:rPr>
        <w:t xml:space="preserve">may in all things direct and rule our </w:t>
      </w:r>
      <w:proofErr w:type="gramStart"/>
      <w:r w:rsidRPr="00683BE7">
        <w:rPr>
          <w:rFonts w:ascii="Georgia" w:hAnsi="Georgia"/>
        </w:rPr>
        <w:t>hearts;</w:t>
      </w:r>
      <w:proofErr w:type="gramEnd"/>
    </w:p>
    <w:p w14:paraId="487A3F16" w14:textId="77777777" w:rsidR="00683BE7" w:rsidRPr="00683BE7" w:rsidRDefault="00683BE7" w:rsidP="00683BE7">
      <w:pPr>
        <w:spacing w:after="0"/>
        <w:rPr>
          <w:rFonts w:ascii="Georgia" w:hAnsi="Georgia"/>
        </w:rPr>
      </w:pPr>
      <w:r w:rsidRPr="00683BE7">
        <w:rPr>
          <w:rFonts w:ascii="Georgia" w:hAnsi="Georgia"/>
        </w:rPr>
        <w:t>through Jesus Christ your Son our Lord,</w:t>
      </w:r>
    </w:p>
    <w:p w14:paraId="14D2FA99" w14:textId="77777777" w:rsidR="00683BE7" w:rsidRPr="00683BE7" w:rsidRDefault="00683BE7" w:rsidP="00683BE7">
      <w:pPr>
        <w:spacing w:after="0"/>
        <w:rPr>
          <w:rFonts w:ascii="Georgia" w:hAnsi="Georgia"/>
        </w:rPr>
      </w:pPr>
      <w:r w:rsidRPr="00683BE7">
        <w:rPr>
          <w:rFonts w:ascii="Georgia" w:hAnsi="Georgia"/>
        </w:rPr>
        <w:t>who is alive and reigns with you,</w:t>
      </w:r>
    </w:p>
    <w:p w14:paraId="7CE47D9F" w14:textId="77777777" w:rsidR="00683BE7" w:rsidRPr="00683BE7" w:rsidRDefault="00683BE7" w:rsidP="00683BE7">
      <w:pPr>
        <w:spacing w:after="0"/>
        <w:rPr>
          <w:rFonts w:ascii="Georgia" w:hAnsi="Georgia"/>
        </w:rPr>
      </w:pPr>
      <w:r w:rsidRPr="00683BE7">
        <w:rPr>
          <w:rFonts w:ascii="Georgia" w:hAnsi="Georgia"/>
        </w:rPr>
        <w:t>in the unity of the Holy Spirit,</w:t>
      </w:r>
    </w:p>
    <w:p w14:paraId="64B425E2" w14:textId="77777777" w:rsidR="00683BE7" w:rsidRPr="00683BE7" w:rsidRDefault="00683BE7" w:rsidP="00683BE7">
      <w:pPr>
        <w:spacing w:after="0"/>
        <w:rPr>
          <w:rFonts w:ascii="Georgia" w:hAnsi="Georgia"/>
        </w:rPr>
      </w:pPr>
      <w:r w:rsidRPr="00683BE7">
        <w:rPr>
          <w:rFonts w:ascii="Georgia" w:hAnsi="Georgia"/>
        </w:rPr>
        <w:t>one God, now and for ever.</w:t>
      </w:r>
    </w:p>
    <w:p w14:paraId="4D5DE536" w14:textId="77777777" w:rsidR="00683BE7" w:rsidRPr="00683BE7" w:rsidRDefault="00683BE7" w:rsidP="00683BE7">
      <w:pPr>
        <w:spacing w:after="0"/>
        <w:rPr>
          <w:rFonts w:ascii="Georgia" w:hAnsi="Georgia"/>
        </w:rPr>
      </w:pPr>
    </w:p>
    <w:p w14:paraId="6E1E494F" w14:textId="77777777" w:rsidR="00683BE7" w:rsidRPr="00683BE7" w:rsidRDefault="00683BE7" w:rsidP="00683BE7">
      <w:pPr>
        <w:spacing w:after="0"/>
        <w:rPr>
          <w:rFonts w:ascii="Georgia" w:hAnsi="Georgia"/>
          <w:color w:val="FF0000"/>
        </w:rPr>
      </w:pPr>
      <w:r w:rsidRPr="00683BE7">
        <w:rPr>
          <w:rFonts w:ascii="Georgia" w:hAnsi="Georgia"/>
          <w:color w:val="FF0000"/>
        </w:rPr>
        <w:t>(or)</w:t>
      </w:r>
    </w:p>
    <w:p w14:paraId="7A384970" w14:textId="77777777" w:rsidR="00683BE7" w:rsidRPr="00683BE7" w:rsidRDefault="00683BE7" w:rsidP="00683BE7">
      <w:pPr>
        <w:spacing w:after="0"/>
        <w:rPr>
          <w:rFonts w:ascii="Georgia" w:hAnsi="Georgia"/>
        </w:rPr>
      </w:pPr>
    </w:p>
    <w:p w14:paraId="1AEF3F5B" w14:textId="77777777" w:rsidR="00683BE7" w:rsidRPr="00683BE7" w:rsidRDefault="00683BE7" w:rsidP="00683BE7">
      <w:pPr>
        <w:spacing w:after="0"/>
        <w:rPr>
          <w:rFonts w:ascii="Georgia" w:hAnsi="Georgia"/>
        </w:rPr>
      </w:pPr>
      <w:r w:rsidRPr="00683BE7">
        <w:rPr>
          <w:rFonts w:ascii="Georgia" w:hAnsi="Georgia"/>
        </w:rPr>
        <w:t>Faithful Lord,</w:t>
      </w:r>
    </w:p>
    <w:p w14:paraId="675E5003" w14:textId="77777777" w:rsidR="00683BE7" w:rsidRPr="00683BE7" w:rsidRDefault="00683BE7" w:rsidP="00683BE7">
      <w:pPr>
        <w:spacing w:after="0"/>
        <w:rPr>
          <w:rFonts w:ascii="Georgia" w:hAnsi="Georgia"/>
        </w:rPr>
      </w:pPr>
      <w:r w:rsidRPr="00683BE7">
        <w:rPr>
          <w:rFonts w:ascii="Georgia" w:hAnsi="Georgia"/>
        </w:rPr>
        <w:t>whose steadfast love never ceases</w:t>
      </w:r>
    </w:p>
    <w:p w14:paraId="283067A5" w14:textId="77777777" w:rsidR="00683BE7" w:rsidRPr="00683BE7" w:rsidRDefault="00683BE7" w:rsidP="00683BE7">
      <w:pPr>
        <w:spacing w:after="0"/>
        <w:rPr>
          <w:rFonts w:ascii="Georgia" w:hAnsi="Georgia"/>
        </w:rPr>
      </w:pPr>
      <w:r w:rsidRPr="00683BE7">
        <w:rPr>
          <w:rFonts w:ascii="Georgia" w:hAnsi="Georgia"/>
        </w:rPr>
        <w:t>and whose mercies never come to an end:</w:t>
      </w:r>
    </w:p>
    <w:p w14:paraId="6404F5A3" w14:textId="77777777" w:rsidR="00683BE7" w:rsidRPr="00683BE7" w:rsidRDefault="00683BE7" w:rsidP="00683BE7">
      <w:pPr>
        <w:spacing w:after="0"/>
        <w:rPr>
          <w:rFonts w:ascii="Georgia" w:hAnsi="Georgia"/>
        </w:rPr>
      </w:pPr>
      <w:r w:rsidRPr="00683BE7">
        <w:rPr>
          <w:rFonts w:ascii="Georgia" w:hAnsi="Georgia"/>
        </w:rPr>
        <w:t>grant us the grace to trust you</w:t>
      </w:r>
    </w:p>
    <w:p w14:paraId="2D50601B" w14:textId="77777777" w:rsidR="00683BE7" w:rsidRPr="00683BE7" w:rsidRDefault="00683BE7" w:rsidP="00683BE7">
      <w:pPr>
        <w:spacing w:after="0"/>
        <w:rPr>
          <w:rFonts w:ascii="Georgia" w:hAnsi="Georgia"/>
        </w:rPr>
      </w:pPr>
      <w:r w:rsidRPr="00683BE7">
        <w:rPr>
          <w:rFonts w:ascii="Georgia" w:hAnsi="Georgia"/>
        </w:rPr>
        <w:t>and to receive the gifts of your love,</w:t>
      </w:r>
    </w:p>
    <w:p w14:paraId="7F83C93E" w14:textId="77777777" w:rsidR="00683BE7" w:rsidRPr="00683BE7" w:rsidRDefault="00683BE7" w:rsidP="00683BE7">
      <w:pPr>
        <w:spacing w:after="0"/>
        <w:rPr>
          <w:rFonts w:ascii="Georgia" w:hAnsi="Georgia"/>
        </w:rPr>
      </w:pPr>
      <w:r w:rsidRPr="00683BE7">
        <w:rPr>
          <w:rFonts w:ascii="Georgia" w:hAnsi="Georgia"/>
        </w:rPr>
        <w:t>new every morning,</w:t>
      </w:r>
    </w:p>
    <w:p w14:paraId="1C5E25B7" w14:textId="3CEFC291" w:rsidR="000B0C67" w:rsidRDefault="00683BE7" w:rsidP="00683BE7">
      <w:pPr>
        <w:spacing w:after="0"/>
        <w:rPr>
          <w:rFonts w:ascii="Georgia" w:hAnsi="Georgia"/>
        </w:rPr>
      </w:pPr>
      <w:r w:rsidRPr="00683BE7">
        <w:rPr>
          <w:rFonts w:ascii="Georgia" w:hAnsi="Georgia"/>
        </w:rPr>
        <w:t>in Jesus Christ our Lord.</w:t>
      </w:r>
    </w:p>
    <w:p w14:paraId="30D6F2FD" w14:textId="77777777" w:rsidR="00683BE7" w:rsidRPr="006E605F" w:rsidRDefault="00683BE7" w:rsidP="00683BE7">
      <w:pPr>
        <w:spacing w:after="0"/>
        <w:rPr>
          <w:rFonts w:ascii="Georgia" w:hAnsi="Georgia"/>
        </w:rPr>
      </w:pPr>
    </w:p>
    <w:p w14:paraId="62D99467" w14:textId="77777777" w:rsidR="000B0C67" w:rsidRPr="006E605F" w:rsidRDefault="00CD4AD7">
      <w:pPr>
        <w:rPr>
          <w:rFonts w:ascii="Georgia" w:hAnsi="Georgia"/>
        </w:rPr>
      </w:pPr>
      <w:r w:rsidRPr="006E605F">
        <w:rPr>
          <w:rFonts w:ascii="Georgia" w:hAnsi="Georgia"/>
          <w:bCs/>
          <w:iCs/>
          <w:sz w:val="16"/>
        </w:rPr>
        <w:t>Common Worship:  Services and Prayers for the Church of 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D6A3F" w14:textId="77777777" w:rsidR="00DD5198" w:rsidRDefault="00DD5198" w:rsidP="00977212">
      <w:pPr>
        <w:spacing w:after="0" w:line="240" w:lineRule="auto"/>
      </w:pPr>
      <w:r>
        <w:separator/>
      </w:r>
    </w:p>
  </w:endnote>
  <w:endnote w:type="continuationSeparator" w:id="0">
    <w:p w14:paraId="752EFBF7" w14:textId="77777777" w:rsidR="00DD5198" w:rsidRDefault="00DD5198" w:rsidP="0097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83C8E" w14:textId="77777777" w:rsidR="00DD5198" w:rsidRDefault="00DD5198" w:rsidP="00977212">
      <w:pPr>
        <w:spacing w:after="0" w:line="240" w:lineRule="auto"/>
      </w:pPr>
      <w:r>
        <w:separator/>
      </w:r>
    </w:p>
  </w:footnote>
  <w:footnote w:type="continuationSeparator" w:id="0">
    <w:p w14:paraId="47EA6575" w14:textId="77777777" w:rsidR="00DD5198" w:rsidRDefault="00DD5198" w:rsidP="00977212">
      <w:pPr>
        <w:spacing w:after="0" w:line="240" w:lineRule="auto"/>
      </w:pPr>
      <w:r>
        <w:continuationSeparator/>
      </w:r>
    </w:p>
  </w:footnote>
  <w:footnote w:id="1">
    <w:p w14:paraId="5D9B3F9E" w14:textId="77777777" w:rsidR="00977212" w:rsidRDefault="00977212" w:rsidP="00977212">
      <w:pPr>
        <w:pStyle w:val="FootnoteText"/>
      </w:pPr>
      <w:r>
        <w:rPr>
          <w:rStyle w:val="FootnoteReference"/>
        </w:rPr>
        <w:footnoteRef/>
      </w:r>
      <w:r>
        <w:t xml:space="preserve"> </w:t>
      </w:r>
      <w:proofErr w:type="spellStart"/>
      <w:r w:rsidRPr="00710700">
        <w:rPr>
          <w:lang w:val="en-US"/>
        </w:rPr>
        <w:t>Oxyrhynchus</w:t>
      </w:r>
      <w:proofErr w:type="spellEnd"/>
      <w:r w:rsidRPr="00710700">
        <w:rPr>
          <w:lang w:val="en-US"/>
        </w:rPr>
        <w:t xml:space="preserve"> Papyrus IV, No. 744, lines 9 f., cited by A. </w:t>
      </w:r>
      <w:proofErr w:type="spellStart"/>
      <w:r w:rsidRPr="00710700">
        <w:rPr>
          <w:lang w:val="en-US"/>
        </w:rPr>
        <w:t>Deissmann</w:t>
      </w:r>
      <w:proofErr w:type="spellEnd"/>
      <w:r w:rsidRPr="00710700">
        <w:rPr>
          <w:lang w:val="en-US"/>
        </w:rPr>
        <w:t xml:space="preserve">, </w:t>
      </w:r>
      <w:r w:rsidRPr="00710700">
        <w:rPr>
          <w:i/>
          <w:lang w:val="en-US"/>
        </w:rPr>
        <w:t>Light from the Ancient East</w:t>
      </w:r>
      <w:r w:rsidRPr="00710700">
        <w:rPr>
          <w:lang w:val="en-US"/>
        </w:rPr>
        <w:t xml:space="preserve"> (New York, 1929), pp. 167–170</w:t>
      </w:r>
    </w:p>
  </w:footnote>
  <w:footnote w:id="2">
    <w:p w14:paraId="27E470C2" w14:textId="77777777" w:rsidR="00977212" w:rsidRDefault="00977212" w:rsidP="00977212">
      <w:pPr>
        <w:pStyle w:val="FootnoteText"/>
      </w:pPr>
      <w:r>
        <w:rPr>
          <w:rStyle w:val="FootnoteReference"/>
        </w:rPr>
        <w:footnoteRef/>
      </w:r>
      <w:r>
        <w:t xml:space="preserve"> </w:t>
      </w:r>
      <w:proofErr w:type="spellStart"/>
      <w:r w:rsidRPr="004A065C">
        <w:t>Sozomen</w:t>
      </w:r>
      <w:proofErr w:type="spellEnd"/>
      <w:r w:rsidRPr="004A065C">
        <w:t xml:space="preserve">, “The Ecclesiastical History of </w:t>
      </w:r>
      <w:proofErr w:type="spellStart"/>
      <w:r w:rsidRPr="004A065C">
        <w:t>Salaminius</w:t>
      </w:r>
      <w:proofErr w:type="spellEnd"/>
      <w:r w:rsidRPr="004A065C">
        <w:t xml:space="preserve"> </w:t>
      </w:r>
      <w:proofErr w:type="spellStart"/>
      <w:r w:rsidRPr="004A065C">
        <w:t>Hermias</w:t>
      </w:r>
      <w:proofErr w:type="spellEnd"/>
      <w:r w:rsidRPr="004A065C">
        <w:t xml:space="preserve"> </w:t>
      </w:r>
      <w:proofErr w:type="spellStart"/>
      <w:r w:rsidRPr="004A065C">
        <w:t>Sozomenus</w:t>
      </w:r>
      <w:proofErr w:type="spellEnd"/>
      <w:r w:rsidRPr="004A065C">
        <w:t xml:space="preserve">,” in </w:t>
      </w:r>
      <w:r w:rsidRPr="004A065C">
        <w:rPr>
          <w:i/>
        </w:rPr>
        <w:t xml:space="preserve">Socrates, </w:t>
      </w:r>
      <w:proofErr w:type="spellStart"/>
      <w:r w:rsidRPr="004A065C">
        <w:rPr>
          <w:i/>
        </w:rPr>
        <w:t>Sozomenus</w:t>
      </w:r>
      <w:proofErr w:type="spellEnd"/>
      <w:r w:rsidRPr="004A065C">
        <w:rPr>
          <w:i/>
        </w:rPr>
        <w:t>: Church Histories</w:t>
      </w:r>
      <w:r w:rsidRPr="004A065C">
        <w:t>, ed. Philip Schaff and Henry Wace, trans. Chester D. Hartranft, vol. 2, A Select Library of the Nicene and Post-Nicene Fathers of the Christian Church, Second Series (New York: Christian Literature Company, 1890), 338.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778E0"/>
    <w:rsid w:val="000B0C67"/>
    <w:rsid w:val="00137190"/>
    <w:rsid w:val="001C7BE9"/>
    <w:rsid w:val="00242574"/>
    <w:rsid w:val="00260CBB"/>
    <w:rsid w:val="00331E32"/>
    <w:rsid w:val="00683BE7"/>
    <w:rsid w:val="006E605F"/>
    <w:rsid w:val="007E3CEA"/>
    <w:rsid w:val="00833DD2"/>
    <w:rsid w:val="00894BD0"/>
    <w:rsid w:val="008B401D"/>
    <w:rsid w:val="008D05BE"/>
    <w:rsid w:val="0094461C"/>
    <w:rsid w:val="00977212"/>
    <w:rsid w:val="00A10AA2"/>
    <w:rsid w:val="00AF0A8E"/>
    <w:rsid w:val="00B54EED"/>
    <w:rsid w:val="00B915F0"/>
    <w:rsid w:val="00BD07FE"/>
    <w:rsid w:val="00BD1840"/>
    <w:rsid w:val="00CD4AD7"/>
    <w:rsid w:val="00CF498E"/>
    <w:rsid w:val="00D452E5"/>
    <w:rsid w:val="00D56DEC"/>
    <w:rsid w:val="00DD342E"/>
    <w:rsid w:val="00DD5198"/>
    <w:rsid w:val="00E13489"/>
    <w:rsid w:val="00EF766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paragraph" w:styleId="FootnoteText">
    <w:name w:val="footnote text"/>
    <w:basedOn w:val="Normal"/>
    <w:link w:val="FootnoteTextChar"/>
    <w:uiPriority w:val="99"/>
    <w:semiHidden/>
    <w:unhideWhenUsed/>
    <w:rsid w:val="00977212"/>
    <w:pPr>
      <w:suppressAutoHyphens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212"/>
    <w:rPr>
      <w:sz w:val="20"/>
      <w:szCs w:val="20"/>
    </w:rPr>
  </w:style>
  <w:style w:type="character" w:styleId="FootnoteReference">
    <w:name w:val="footnote reference"/>
    <w:basedOn w:val="DefaultParagraphFont"/>
    <w:uiPriority w:val="99"/>
    <w:semiHidden/>
    <w:unhideWhenUsed/>
    <w:rsid w:val="00977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Hugh Jones</cp:lastModifiedBy>
  <cp:revision>7</cp:revision>
  <dcterms:created xsi:type="dcterms:W3CDTF">2024-10-02T11:27:00Z</dcterms:created>
  <dcterms:modified xsi:type="dcterms:W3CDTF">2024-10-02T11:44:00Z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